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柳州市农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产品质量安全监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工作联系表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tbl>
      <w:tblPr>
        <w:tblStyle w:val="3"/>
        <w:tblW w:w="15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1860"/>
        <w:gridCol w:w="1500"/>
        <w:gridCol w:w="2085"/>
        <w:gridCol w:w="1635"/>
        <w:gridCol w:w="2145"/>
        <w:gridCol w:w="177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单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职责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eastAsia="zh-CN" w:bidi="ar-SA"/>
              </w:rPr>
              <w:t>种植业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8"/>
                <w:szCs w:val="28"/>
                <w:lang w:val="en-US" w:eastAsia="zh-CN" w:bidi="ar-SA"/>
              </w:rPr>
              <w:t>畜牧业</w:t>
            </w:r>
          </w:p>
        </w:tc>
        <w:tc>
          <w:tcPr>
            <w:tcW w:w="3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水产品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（座机、手机）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（座机、手机）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sz w:val="28"/>
                <w:szCs w:val="28"/>
              </w:rPr>
              <w:t>（座机、手机）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4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分管领导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质量安全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/>
                <w:b/>
                <w:bCs/>
                <w:sz w:val="24"/>
                <w:szCs w:val="24"/>
              </w:rPr>
              <w:t>联络员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例行（风险）监测</w:t>
            </w:r>
            <w:r>
              <w:rPr>
                <w:rFonts w:hint="eastAsia"/>
                <w:b/>
                <w:bCs/>
                <w:sz w:val="24"/>
                <w:szCs w:val="24"/>
              </w:rPr>
              <w:t>抽样负责人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监督抽检抽样</w:t>
            </w: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4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检测结果上报负责人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eastAsia="仿宋_GB2312"/>
          <w:sz w:val="30"/>
          <w:szCs w:val="30"/>
        </w:rPr>
        <w:t>填报时间：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hint="eastAsia" w:ascii="仿宋_GB2312" w:eastAsia="仿宋_GB2312"/>
          <w:sz w:val="30"/>
          <w:szCs w:val="30"/>
        </w:rPr>
        <w:t>填报人：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电话：</w:t>
      </w:r>
    </w:p>
    <w:sectPr>
      <w:pgSz w:w="16838" w:h="11906" w:orient="landscape"/>
      <w:pgMar w:top="1587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B6A36"/>
    <w:rsid w:val="0B1B36CD"/>
    <w:rsid w:val="1AF733A2"/>
    <w:rsid w:val="2FA571F8"/>
    <w:rsid w:val="546A27C1"/>
    <w:rsid w:val="7D0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2021-02-23T02:31:00Z</dcterms:created>
  <dc:creator>Administrator</dc:creator>
  <cp:lastModifiedBy>Administrator</cp:lastModifiedBy>
  <dcterms:modified xsi:type="dcterms:W3CDTF">2021-03-15T02:25:18Z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